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1BF" w:rsidRPr="00201EB5" w:rsidRDefault="006841BF" w:rsidP="006841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201EB5">
        <w:rPr>
          <w:rFonts w:ascii="Times New Roman" w:hAnsi="Times New Roman" w:cs="Times New Roman"/>
          <w:b/>
          <w:bCs/>
          <w:sz w:val="32"/>
          <w:szCs w:val="32"/>
        </w:rPr>
        <w:t>Федеральный закон "Об основах системы профилактики безнадзорности и правонарушений несовершеннолетних" от 24.06.1999 N 120-ФЗ (последняя редакция)</w:t>
      </w: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1" w:name="dst100001"/>
      <w:bookmarkEnd w:id="1"/>
      <w:r w:rsidRPr="00201EB5">
        <w:rPr>
          <w:rFonts w:ascii="Times New Roman" w:hAnsi="Times New Roman" w:cs="Times New Roman"/>
          <w:sz w:val="32"/>
          <w:szCs w:val="32"/>
        </w:rPr>
        <w:t>24 июня 1999 года N 120-ФЗ</w:t>
      </w:r>
      <w:r w:rsidRPr="00201EB5">
        <w:rPr>
          <w:rFonts w:ascii="Times New Roman" w:hAnsi="Times New Roman" w:cs="Times New Roman"/>
          <w:sz w:val="32"/>
          <w:szCs w:val="32"/>
        </w:rPr>
        <w:br/>
      </w:r>
    </w:p>
    <w:p w:rsidR="006841BF" w:rsidRPr="00201EB5" w:rsidRDefault="003D101F" w:rsidP="006841BF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2" w:name="dst100002"/>
      <w:bookmarkEnd w:id="2"/>
      <w:r>
        <w:rPr>
          <w:rFonts w:ascii="Times New Roman" w:hAnsi="Times New Roman" w:cs="Times New Roman"/>
          <w:sz w:val="32"/>
          <w:szCs w:val="32"/>
        </w:rPr>
        <w:pict>
          <v:rect id="_x0000_i1025" style="width:0;height:0" o:hralign="center" o:hrstd="t" o:hr="t" fillcolor="#a0a0a0" stroked="f"/>
        </w:pict>
      </w: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3" w:name="dst100003"/>
      <w:bookmarkEnd w:id="3"/>
      <w:r w:rsidRPr="00201EB5">
        <w:rPr>
          <w:rFonts w:ascii="Times New Roman" w:hAnsi="Times New Roman" w:cs="Times New Roman"/>
          <w:b/>
          <w:bCs/>
          <w:sz w:val="32"/>
          <w:szCs w:val="32"/>
        </w:rPr>
        <w:t>РОССИЙСКАЯ ФЕДЕРАЦИЯ</w:t>
      </w: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4" w:name="dst100004"/>
      <w:bookmarkEnd w:id="4"/>
      <w:r w:rsidRPr="00201EB5">
        <w:rPr>
          <w:rFonts w:ascii="Times New Roman" w:hAnsi="Times New Roman" w:cs="Times New Roman"/>
          <w:b/>
          <w:bCs/>
          <w:sz w:val="32"/>
          <w:szCs w:val="32"/>
        </w:rPr>
        <w:t>ФЕДЕРАЛЬНЫЙ ЗАКОН</w:t>
      </w: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5" w:name="dst100005"/>
      <w:bookmarkEnd w:id="5"/>
      <w:r w:rsidRPr="00201EB5">
        <w:rPr>
          <w:rFonts w:ascii="Times New Roman" w:hAnsi="Times New Roman" w:cs="Times New Roman"/>
          <w:b/>
          <w:bCs/>
          <w:sz w:val="32"/>
          <w:szCs w:val="32"/>
        </w:rPr>
        <w:t>ОБ ОСНОВАХ СИСТЕМЫ ПРОФИЛАКТИКИ БЕЗНАДЗОРНОСТИ</w:t>
      </w: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01EB5">
        <w:rPr>
          <w:rFonts w:ascii="Times New Roman" w:hAnsi="Times New Roman" w:cs="Times New Roman"/>
          <w:b/>
          <w:bCs/>
          <w:sz w:val="32"/>
          <w:szCs w:val="32"/>
        </w:rPr>
        <w:t>И ПРАВОНАРУШЕНИЙ НЕСОВЕРШЕННОЛЕТНИХ</w:t>
      </w:r>
    </w:p>
    <w:p w:rsidR="006841BF" w:rsidRPr="00201EB5" w:rsidRDefault="006841BF" w:rsidP="006841BF">
      <w:pPr>
        <w:rPr>
          <w:rFonts w:ascii="Times New Roman" w:hAnsi="Times New Roman" w:cs="Times New Roman"/>
        </w:rPr>
      </w:pPr>
      <w:r w:rsidRPr="00201EB5">
        <w:rPr>
          <w:rFonts w:ascii="Times New Roman" w:hAnsi="Times New Roman" w:cs="Times New Roman"/>
        </w:rPr>
        <w:t> </w:t>
      </w:r>
    </w:p>
    <w:p w:rsidR="006841BF" w:rsidRPr="00201EB5" w:rsidRDefault="006841BF" w:rsidP="006841BF">
      <w:pPr>
        <w:rPr>
          <w:rFonts w:ascii="Times New Roman" w:hAnsi="Times New Roman" w:cs="Times New Roman"/>
        </w:rPr>
      </w:pPr>
      <w:bookmarkStart w:id="6" w:name="dst100006"/>
      <w:bookmarkEnd w:id="6"/>
      <w:r w:rsidRPr="00201EB5">
        <w:rPr>
          <w:rFonts w:ascii="Times New Roman" w:hAnsi="Times New Roman" w:cs="Times New Roman"/>
        </w:rPr>
        <w:t>Принят</w:t>
      </w:r>
    </w:p>
    <w:p w:rsidR="006841BF" w:rsidRPr="00201EB5" w:rsidRDefault="006841BF" w:rsidP="006841BF">
      <w:pPr>
        <w:rPr>
          <w:rFonts w:ascii="Times New Roman" w:hAnsi="Times New Roman" w:cs="Times New Roman"/>
        </w:rPr>
      </w:pPr>
      <w:r w:rsidRPr="00201EB5">
        <w:rPr>
          <w:rFonts w:ascii="Times New Roman" w:hAnsi="Times New Roman" w:cs="Times New Roman"/>
        </w:rPr>
        <w:t>Государственной Думой</w:t>
      </w:r>
    </w:p>
    <w:p w:rsidR="006841BF" w:rsidRPr="00201EB5" w:rsidRDefault="006841BF" w:rsidP="006841BF">
      <w:pPr>
        <w:rPr>
          <w:rFonts w:ascii="Times New Roman" w:hAnsi="Times New Roman" w:cs="Times New Roman"/>
        </w:rPr>
      </w:pPr>
      <w:r w:rsidRPr="00201EB5">
        <w:rPr>
          <w:rFonts w:ascii="Times New Roman" w:hAnsi="Times New Roman" w:cs="Times New Roman"/>
        </w:rPr>
        <w:t>21 мая 1999 года</w:t>
      </w:r>
    </w:p>
    <w:p w:rsidR="006841BF" w:rsidRPr="00201EB5" w:rsidRDefault="006841BF" w:rsidP="006841BF">
      <w:pPr>
        <w:rPr>
          <w:rFonts w:ascii="Times New Roman" w:hAnsi="Times New Roman" w:cs="Times New Roman"/>
        </w:rPr>
      </w:pPr>
      <w:r w:rsidRPr="00201EB5">
        <w:rPr>
          <w:rFonts w:ascii="Times New Roman" w:hAnsi="Times New Roman" w:cs="Times New Roman"/>
        </w:rPr>
        <w:t> </w:t>
      </w:r>
    </w:p>
    <w:p w:rsidR="006841BF" w:rsidRPr="00201EB5" w:rsidRDefault="006841BF" w:rsidP="006841BF">
      <w:pPr>
        <w:rPr>
          <w:rFonts w:ascii="Times New Roman" w:hAnsi="Times New Roman" w:cs="Times New Roman"/>
        </w:rPr>
      </w:pPr>
      <w:bookmarkStart w:id="7" w:name="dst100007"/>
      <w:bookmarkEnd w:id="7"/>
      <w:r w:rsidRPr="00201EB5">
        <w:rPr>
          <w:rFonts w:ascii="Times New Roman" w:hAnsi="Times New Roman" w:cs="Times New Roman"/>
        </w:rPr>
        <w:t>Одобрен</w:t>
      </w:r>
    </w:p>
    <w:p w:rsidR="006841BF" w:rsidRPr="00201EB5" w:rsidRDefault="006841BF" w:rsidP="006841BF">
      <w:pPr>
        <w:rPr>
          <w:rFonts w:ascii="Times New Roman" w:hAnsi="Times New Roman" w:cs="Times New Roman"/>
        </w:rPr>
      </w:pPr>
      <w:r w:rsidRPr="00201EB5">
        <w:rPr>
          <w:rFonts w:ascii="Times New Roman" w:hAnsi="Times New Roman" w:cs="Times New Roman"/>
        </w:rPr>
        <w:t>Советом Федерации</w:t>
      </w:r>
    </w:p>
    <w:p w:rsidR="006841BF" w:rsidRPr="00201EB5" w:rsidRDefault="006841BF" w:rsidP="006841BF">
      <w:pPr>
        <w:rPr>
          <w:rFonts w:ascii="Times New Roman" w:hAnsi="Times New Roman" w:cs="Times New Roman"/>
        </w:rPr>
      </w:pPr>
      <w:r w:rsidRPr="00201EB5">
        <w:rPr>
          <w:rFonts w:ascii="Times New Roman" w:hAnsi="Times New Roman" w:cs="Times New Roman"/>
        </w:rPr>
        <w:t>9 июня 1999 года</w:t>
      </w:r>
    </w:p>
    <w:p w:rsidR="006841BF" w:rsidRPr="00201EB5" w:rsidRDefault="006841BF" w:rsidP="006841BF">
      <w:pPr>
        <w:rPr>
          <w:rFonts w:ascii="Times New Roman" w:hAnsi="Times New Roman" w:cs="Times New Roman"/>
        </w:rPr>
      </w:pPr>
    </w:p>
    <w:p w:rsidR="006841BF" w:rsidRPr="00201EB5" w:rsidRDefault="006841BF" w:rsidP="006841BF">
      <w:pPr>
        <w:rPr>
          <w:rFonts w:ascii="Times New Roman" w:hAnsi="Times New Roman" w:cs="Times New Roman"/>
        </w:rPr>
      </w:pPr>
    </w:p>
    <w:p w:rsidR="006841BF" w:rsidRPr="00201EB5" w:rsidRDefault="006841BF" w:rsidP="006841BF">
      <w:pPr>
        <w:rPr>
          <w:rFonts w:ascii="Times New Roman" w:hAnsi="Times New Roman" w:cs="Times New Roman"/>
        </w:rPr>
      </w:pPr>
    </w:p>
    <w:p w:rsidR="006841BF" w:rsidRPr="00201EB5" w:rsidRDefault="006841BF" w:rsidP="006841BF">
      <w:pPr>
        <w:rPr>
          <w:rFonts w:ascii="Times New Roman" w:hAnsi="Times New Roman" w:cs="Times New Roman"/>
        </w:rPr>
      </w:pPr>
    </w:p>
    <w:p w:rsidR="006841BF" w:rsidRPr="00201EB5" w:rsidRDefault="006841BF" w:rsidP="006841BF">
      <w:pPr>
        <w:rPr>
          <w:rFonts w:ascii="Times New Roman" w:hAnsi="Times New Roman" w:cs="Times New Roman"/>
          <w:sz w:val="24"/>
          <w:szCs w:val="24"/>
        </w:rPr>
      </w:pPr>
      <w:bookmarkStart w:id="8" w:name="dst100009"/>
      <w:bookmarkEnd w:id="8"/>
      <w:r w:rsidRPr="00201EB5">
        <w:rPr>
          <w:rFonts w:ascii="Times New Roman" w:hAnsi="Times New Roman" w:cs="Times New Roman"/>
          <w:sz w:val="24"/>
          <w:szCs w:val="24"/>
        </w:rPr>
        <w:lastRenderedPageBreak/>
        <w:t>Настоящий Федеральный закон в соответствии с </w:t>
      </w:r>
      <w:hyperlink r:id="rId5" w:anchor="dst0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201EB5">
        <w:rPr>
          <w:rFonts w:ascii="Times New Roman" w:hAnsi="Times New Roman" w:cs="Times New Roman"/>
          <w:sz w:val="24"/>
          <w:szCs w:val="24"/>
        </w:rPr>
        <w:t> Российской Федерации и общепризнанными нормами международного права устанавливает основы правового регулирования отношений, возникающих в связи с деятельностью по профилактике безнадзорности и правонарушений несовершеннолетних.</w:t>
      </w:r>
    </w:p>
    <w:p w:rsidR="006841BF" w:rsidRPr="00201EB5" w:rsidRDefault="006841BF" w:rsidP="006841BF">
      <w:pPr>
        <w:rPr>
          <w:rFonts w:ascii="Times New Roman" w:hAnsi="Times New Roman" w:cs="Times New Roman"/>
          <w:sz w:val="24"/>
          <w:szCs w:val="24"/>
        </w:rPr>
      </w:pPr>
      <w:r w:rsidRPr="00201EB5">
        <w:rPr>
          <w:rFonts w:ascii="Times New Roman" w:hAnsi="Times New Roman" w:cs="Times New Roman"/>
          <w:sz w:val="24"/>
          <w:szCs w:val="24"/>
        </w:rPr>
        <w:t> </w:t>
      </w:r>
    </w:p>
    <w:p w:rsidR="006841BF" w:rsidRPr="00201EB5" w:rsidRDefault="003D101F" w:rsidP="00992B07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Глава I. Общие положения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7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1. Основные понятия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8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2. Основные задачи и принципы деятельности по профилактике безнадзорности и правонарушений несовершеннолетних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9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3. Законодательство Российской Федерации о профилактике безнадзорности и правонарушений несовершеннолетних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4. Органы и учреждения системы профилактики безнадзорности и правонарушений несовершеннолетних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5. Категории лиц, в отношении которых проводится индивидуальная профилактическая работа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6. Основания проведения индивидуальной профилактической работы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7. Сроки проведения индивидуальной профилактической работы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8. Права лиц, в отношении которых проводится индивидуальная профилактическая работа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8.1. Применение мер взыскания в учреждениях системы профилактики безнадзорности и правонарушений несовершеннолетних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9. Гарантии исполнения настоящего Федерального закона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10. Контроль и надзор за деятельностью органов и учреждений системы профилактики безнадзорности и правонарушений несовершеннолетних</w:t>
        </w:r>
      </w:hyperlink>
    </w:p>
    <w:p w:rsidR="006841BF" w:rsidRPr="00201EB5" w:rsidRDefault="003D101F" w:rsidP="00992B07">
      <w:pPr>
        <w:rPr>
          <w:rFonts w:ascii="Times New Roman" w:hAnsi="Times New Roman" w:cs="Times New Roman"/>
          <w:sz w:val="24"/>
          <w:szCs w:val="24"/>
        </w:rPr>
      </w:pPr>
      <w:hyperlink r:id="rId18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Глава II. Основные направления деятельности органов и учреждений системы профилактики безнадзорности и правонарушений несовершеннолетних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11. Комиссии по делам несовершеннолетних и защите их прав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12. Органы управления социальной защитой населения и учреждения социального обслуживания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13. Специализированные учреждения для несовершеннолетних, нуждающихся в социальной реабилитации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14. Органы, осуществляющие управление в сфере образования, и организации, осуществляющие образовательную деятельность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15. Специальные учебно-воспитательные учреждения открытого и закрытого типа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16. Органы опеки и попечительства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17. Органы по делам молодежи и учреждения органов по делам молодежи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18. Органы управления здравоохранением и медицинские организации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19. Органы службы занятости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20. Органы внутренних дел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9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21. Подразделения по делам несовершеннолетних органов внутренних дел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22. Центры временного содержания для несовершеннолетних правонарушителей органов внутренних дел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23. Иные подразделения органов внутренних дел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23.1. Учреждения уголовно-исполнительной системы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23.2. Утратила силу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4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24. Другие органы и учреждения, общественные объединения, осуществляющие меры по профилактике безнадзорности и правонарушений несовершеннолетних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5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25. Финансовое обеспечение органов и учреждений системы профилактики безнадзорности и правонарушений несовершеннолетних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6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25.1. Порядок осуществления деятельности, связанной с перевозкой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</w:r>
      </w:hyperlink>
    </w:p>
    <w:p w:rsidR="006841BF" w:rsidRPr="00201EB5" w:rsidRDefault="003D101F" w:rsidP="00992B07">
      <w:pPr>
        <w:ind w:left="66"/>
        <w:rPr>
          <w:rFonts w:ascii="Times New Roman" w:hAnsi="Times New Roman" w:cs="Times New Roman"/>
          <w:sz w:val="24"/>
          <w:szCs w:val="24"/>
        </w:rPr>
      </w:pPr>
      <w:hyperlink r:id="rId37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Глава III. Производство по материалам о помещении несовершеннолетних, не подлежащих уголовной ответственности, в специальные учебно-воспитательные учреждения закрытого типа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8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26. Основания и порядок подготовки материалов о помещении несовершеннолетних, не подлежащих уголовной ответственности, в специальные учебно-воспитательные учреждения закрытого типа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9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27. Порядок направления в суд материалов о помещении несовершеннолетних, не подлежащих уголовной ответственности, в специальные учебно-воспитательные учреждения закрытого типа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40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28. Порядок рассмотрения материалов о помещении несовершеннолетних, не подлежащих уголовной ответственности, в специальные учебно-воспитательные учреждения закрытого типа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41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29. Порядок направления копий постановления судьи и иных материалов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42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30. Порядок принесения жалобы, представления на постановление судьи и порядок рассмотрения жалобы, представления на постановление судьи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43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31. Органы и учреждения, исполняющие постановление судьи</w:t>
        </w:r>
      </w:hyperlink>
    </w:p>
    <w:p w:rsidR="006841BF" w:rsidRPr="00201EB5" w:rsidRDefault="003D101F" w:rsidP="00992B07">
      <w:pPr>
        <w:ind w:left="66"/>
        <w:rPr>
          <w:rFonts w:ascii="Times New Roman" w:hAnsi="Times New Roman" w:cs="Times New Roman"/>
          <w:sz w:val="24"/>
          <w:szCs w:val="24"/>
        </w:rPr>
      </w:pPr>
      <w:hyperlink r:id="rId44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Глава III.1. Рассмотрение материалов о помещении несовершеннолетних в центры временного содержания для несовершеннолетних правонарушителей органов внутренних дел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45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31.1.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46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31.2.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47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31.3. Принесение жалобы, представления на постановление судьи и исполнение постановления судьи</w:t>
        </w:r>
      </w:hyperlink>
    </w:p>
    <w:p w:rsidR="006841BF" w:rsidRPr="00201EB5" w:rsidRDefault="006841BF" w:rsidP="00992B07">
      <w:pPr>
        <w:ind w:left="66"/>
        <w:rPr>
          <w:rFonts w:ascii="Times New Roman" w:hAnsi="Times New Roman" w:cs="Times New Roman"/>
          <w:sz w:val="24"/>
          <w:szCs w:val="24"/>
        </w:rPr>
      </w:pPr>
      <w:hyperlink r:id="rId48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Глава IV. Заключительные положения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49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32. Порядок вступления в силу настоящего Федерального закона</w:t>
        </w:r>
      </w:hyperlink>
    </w:p>
    <w:p w:rsidR="006841BF" w:rsidRPr="00201EB5" w:rsidRDefault="003D101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50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33. Приведение нормативных правовых актов в соответствие с настоящим Федеральным законом</w:t>
        </w:r>
      </w:hyperlink>
    </w:p>
    <w:p w:rsidR="00340172" w:rsidRPr="00201EB5" w:rsidRDefault="00340172" w:rsidP="006841BF">
      <w:p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</w:p>
    <w:sectPr w:rsidR="00340172" w:rsidRPr="00201EB5" w:rsidSect="006841B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A7A28"/>
    <w:multiLevelType w:val="multilevel"/>
    <w:tmpl w:val="5E8E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905"/>
    <w:rsid w:val="00013905"/>
    <w:rsid w:val="00201EB5"/>
    <w:rsid w:val="00340172"/>
    <w:rsid w:val="003D101F"/>
    <w:rsid w:val="006841BF"/>
    <w:rsid w:val="0099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26820-E8E6-44D8-9F71-9373E66F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41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62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09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15311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667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02517">
              <w:marLeft w:val="0"/>
              <w:marRight w:val="0"/>
              <w:marTop w:val="12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1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59948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812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8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23509/d986119d2b7b19c20467d3f617c73ac9f12c1f71/" TargetMode="External"/><Relationship Id="rId18" Type="http://schemas.openxmlformats.org/officeDocument/2006/relationships/hyperlink" Target="http://www.consultant.ru/document/cons_doc_LAW_23509/65c8a18929ec67ddd42c8a495a920c8dfe27f52a/" TargetMode="External"/><Relationship Id="rId26" Type="http://schemas.openxmlformats.org/officeDocument/2006/relationships/hyperlink" Target="http://www.consultant.ru/document/cons_doc_LAW_23509/4a73fa13c51a07238c10acf0a515b7388d3d9fc0/" TargetMode="External"/><Relationship Id="rId39" Type="http://schemas.openxmlformats.org/officeDocument/2006/relationships/hyperlink" Target="http://www.consultant.ru/document/cons_doc_LAW_23509/4a5e2898d12c34b5db500b2321b6371d6e5e2cb2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23509/c219da3f98e13206d851ffdf8716ed691387daa7/" TargetMode="External"/><Relationship Id="rId34" Type="http://schemas.openxmlformats.org/officeDocument/2006/relationships/hyperlink" Target="http://www.consultant.ru/document/cons_doc_LAW_23509/7a045a0a5ca51a4d7cc869f00bc5372a23ebb2e1/" TargetMode="External"/><Relationship Id="rId42" Type="http://schemas.openxmlformats.org/officeDocument/2006/relationships/hyperlink" Target="http://www.consultant.ru/document/cons_doc_LAW_23509/d26eb82a6d1d8e2f90b972560545f80a8a840299/" TargetMode="External"/><Relationship Id="rId47" Type="http://schemas.openxmlformats.org/officeDocument/2006/relationships/hyperlink" Target="http://www.consultant.ru/document/cons_doc_LAW_23509/10596c788c39a59c16877c2fc3c2264ba4fd2d75/" TargetMode="External"/><Relationship Id="rId50" Type="http://schemas.openxmlformats.org/officeDocument/2006/relationships/hyperlink" Target="http://www.consultant.ru/document/cons_doc_LAW_23509/d642176b16286ae7c13de9663e24f11f177b1627/" TargetMode="External"/><Relationship Id="rId7" Type="http://schemas.openxmlformats.org/officeDocument/2006/relationships/hyperlink" Target="http://www.consultant.ru/document/cons_doc_LAW_23509/bb9e97fad9d14ac66df4b6e67c453d1be3b77b4c/" TargetMode="External"/><Relationship Id="rId12" Type="http://schemas.openxmlformats.org/officeDocument/2006/relationships/hyperlink" Target="http://www.consultant.ru/document/cons_doc_LAW_23509/64d609bac0280da703dc66cc6ee2d39c0520d37a/" TargetMode="External"/><Relationship Id="rId17" Type="http://schemas.openxmlformats.org/officeDocument/2006/relationships/hyperlink" Target="http://www.consultant.ru/document/cons_doc_LAW_23509/5cd6455c5a6ffa77ca702aac6f4264dbdbd7076c/" TargetMode="External"/><Relationship Id="rId25" Type="http://schemas.openxmlformats.org/officeDocument/2006/relationships/hyperlink" Target="http://www.consultant.ru/document/cons_doc_LAW_23509/d440a953793e9e3562f97763df51fcb392d18873/" TargetMode="External"/><Relationship Id="rId33" Type="http://schemas.openxmlformats.org/officeDocument/2006/relationships/hyperlink" Target="http://www.consultant.ru/document/cons_doc_LAW_23509/351b1b1b63d40f913ed46e62f55da75f5f80d0c8/" TargetMode="External"/><Relationship Id="rId38" Type="http://schemas.openxmlformats.org/officeDocument/2006/relationships/hyperlink" Target="http://www.consultant.ru/document/cons_doc_LAW_23509/c64e35a4a2c219bab3b5f5009b42dcfbadfe42c0/" TargetMode="External"/><Relationship Id="rId46" Type="http://schemas.openxmlformats.org/officeDocument/2006/relationships/hyperlink" Target="http://www.consultant.ru/document/cons_doc_LAW_23509/5d9154af55dd0282c3398fe4a08ded1890e7490e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23509/5a3e7fc7c5d50e9c2492ee3f0aa3795dd2521f4f/" TargetMode="External"/><Relationship Id="rId20" Type="http://schemas.openxmlformats.org/officeDocument/2006/relationships/hyperlink" Target="http://www.consultant.ru/document/cons_doc_LAW_23509/6c1d27e4fb3590f34f7664bea5b148dc4d2121d4/" TargetMode="External"/><Relationship Id="rId29" Type="http://schemas.openxmlformats.org/officeDocument/2006/relationships/hyperlink" Target="http://www.consultant.ru/document/cons_doc_LAW_23509/4c57891459c86ec05609cc193b07aa889434dea2/" TargetMode="External"/><Relationship Id="rId41" Type="http://schemas.openxmlformats.org/officeDocument/2006/relationships/hyperlink" Target="http://www.consultant.ru/document/cons_doc_LAW_23509/806183c8c0b0f85c50ddc3db9ade796c5c2c800d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23509/70c0a8cdc34b8e2d7e7ef698488d51acc556dc7e/" TargetMode="External"/><Relationship Id="rId11" Type="http://schemas.openxmlformats.org/officeDocument/2006/relationships/hyperlink" Target="http://www.consultant.ru/document/cons_doc_LAW_23509/4e7ecde47ebefe86a0b7d8af956a8890e0e0be2e/" TargetMode="External"/><Relationship Id="rId24" Type="http://schemas.openxmlformats.org/officeDocument/2006/relationships/hyperlink" Target="http://www.consultant.ru/document/cons_doc_LAW_23509/1f772ef2fd7c7408351016d6c89e47a94316dc25/" TargetMode="External"/><Relationship Id="rId32" Type="http://schemas.openxmlformats.org/officeDocument/2006/relationships/hyperlink" Target="http://www.consultant.ru/document/cons_doc_LAW_23509/a0663f6d1578226e56f04048d51e0ad39394c679/" TargetMode="External"/><Relationship Id="rId37" Type="http://schemas.openxmlformats.org/officeDocument/2006/relationships/hyperlink" Target="http://www.consultant.ru/document/cons_doc_LAW_23509/e8659f583b92f77bf99fa1518a81622c05eaaaa1/" TargetMode="External"/><Relationship Id="rId40" Type="http://schemas.openxmlformats.org/officeDocument/2006/relationships/hyperlink" Target="http://www.consultant.ru/document/cons_doc_LAW_23509/c378afc0eb801ced17df2c2de69debaebacd2320/" TargetMode="External"/><Relationship Id="rId45" Type="http://schemas.openxmlformats.org/officeDocument/2006/relationships/hyperlink" Target="http://www.consultant.ru/document/cons_doc_LAW_23509/f61798a830a96d9eabea66eccad24f41ac753a1c/" TargetMode="External"/><Relationship Id="rId5" Type="http://schemas.openxmlformats.org/officeDocument/2006/relationships/hyperlink" Target="http://www.consultant.ru/document/cons_doc_LAW_2875/" TargetMode="External"/><Relationship Id="rId15" Type="http://schemas.openxmlformats.org/officeDocument/2006/relationships/hyperlink" Target="http://www.consultant.ru/document/cons_doc_LAW_23509/273528376019d2548ed86fd0a831302471bbb4c3/" TargetMode="External"/><Relationship Id="rId23" Type="http://schemas.openxmlformats.org/officeDocument/2006/relationships/hyperlink" Target="http://www.consultant.ru/document/cons_doc_LAW_23509/1c8ce5ff46fe28679746f45470f6e8c335f25253/" TargetMode="External"/><Relationship Id="rId28" Type="http://schemas.openxmlformats.org/officeDocument/2006/relationships/hyperlink" Target="http://www.consultant.ru/document/cons_doc_LAW_23509/78687df7388deb61a1f87918f8fc8da94455559b/" TargetMode="External"/><Relationship Id="rId36" Type="http://schemas.openxmlformats.org/officeDocument/2006/relationships/hyperlink" Target="http://www.consultant.ru/document/cons_doc_LAW_23509/0752075e808dee6496b9a1d21d1892ff17fbc8f9/" TargetMode="External"/><Relationship Id="rId49" Type="http://schemas.openxmlformats.org/officeDocument/2006/relationships/hyperlink" Target="http://www.consultant.ru/document/cons_doc_LAW_23509/7e01fb9f090b4bca4fcf8dd5f050d15835147658/" TargetMode="External"/><Relationship Id="rId10" Type="http://schemas.openxmlformats.org/officeDocument/2006/relationships/hyperlink" Target="http://www.consultant.ru/document/cons_doc_LAW_23509/9333b5de65e2e7781f375a17828ff26ce92044ad/" TargetMode="External"/><Relationship Id="rId19" Type="http://schemas.openxmlformats.org/officeDocument/2006/relationships/hyperlink" Target="http://www.consultant.ru/document/cons_doc_LAW_23509/d058eb42b6f0a8f074125b4a4f09d08db64eda72/" TargetMode="External"/><Relationship Id="rId31" Type="http://schemas.openxmlformats.org/officeDocument/2006/relationships/hyperlink" Target="http://www.consultant.ru/document/cons_doc_LAW_23509/3d4205abbbebdfcdb3b81c874ef2430e6a466ba3/" TargetMode="External"/><Relationship Id="rId44" Type="http://schemas.openxmlformats.org/officeDocument/2006/relationships/hyperlink" Target="http://www.consultant.ru/document/cons_doc_LAW_23509/ae9a81620a90efc3e3c279851f7ec16c7b46d7ed/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23509/6ee114f95871ac163c96417de5aba6ed30c252c6/" TargetMode="External"/><Relationship Id="rId14" Type="http://schemas.openxmlformats.org/officeDocument/2006/relationships/hyperlink" Target="http://www.consultant.ru/document/cons_doc_LAW_23509/2ffad31023bb86b406a3c9def3a3811d7387e440/" TargetMode="External"/><Relationship Id="rId22" Type="http://schemas.openxmlformats.org/officeDocument/2006/relationships/hyperlink" Target="http://www.consultant.ru/document/cons_doc_LAW_23509/0e436d6f64401965547df7f525ac4aa427e9a13c/" TargetMode="External"/><Relationship Id="rId27" Type="http://schemas.openxmlformats.org/officeDocument/2006/relationships/hyperlink" Target="http://www.consultant.ru/document/cons_doc_LAW_23509/fcfa9715d28c5202bd820199e3181399d560153a/" TargetMode="External"/><Relationship Id="rId30" Type="http://schemas.openxmlformats.org/officeDocument/2006/relationships/hyperlink" Target="http://www.consultant.ru/document/cons_doc_LAW_23509/d203c93f06c46626f68ec75f136a2a3c3bd69bdc/" TargetMode="External"/><Relationship Id="rId35" Type="http://schemas.openxmlformats.org/officeDocument/2006/relationships/hyperlink" Target="http://www.consultant.ru/document/cons_doc_LAW_23509/15ec84a9eda0c040a003027ce390cc99cc48509a/" TargetMode="External"/><Relationship Id="rId43" Type="http://schemas.openxmlformats.org/officeDocument/2006/relationships/hyperlink" Target="http://www.consultant.ru/document/cons_doc_LAW_23509/725ae8433915cab459f7ee637ffc595269b902d7/" TargetMode="External"/><Relationship Id="rId48" Type="http://schemas.openxmlformats.org/officeDocument/2006/relationships/hyperlink" Target="http://www.consultant.ru/document/cons_doc_LAW_23509/d6be4016e0751cd152896ada9bfd8a5d6e38e4d5/" TargetMode="External"/><Relationship Id="rId8" Type="http://schemas.openxmlformats.org/officeDocument/2006/relationships/hyperlink" Target="http://www.consultant.ru/document/cons_doc_LAW_23509/bc875e078a3c2c590c4bcdb67e6fdbaee96eb189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1538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2</cp:revision>
  <dcterms:created xsi:type="dcterms:W3CDTF">2023-03-28T10:09:00Z</dcterms:created>
  <dcterms:modified xsi:type="dcterms:W3CDTF">2023-03-28T10:09:00Z</dcterms:modified>
</cp:coreProperties>
</file>